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87F31" w:rsidRPr="003F6B39" w:rsidRDefault="00487F31" w:rsidP="00487F31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jc w:val="center"/>
        <w:rPr>
          <w:rFonts w:eastAsiaTheme="minorHAnsi"/>
          <w:sz w:val="20"/>
          <w:szCs w:val="20"/>
          <w:lang w:eastAsia="en-US"/>
        </w:rPr>
      </w:pPr>
      <w:r w:rsidRPr="003F6B39">
        <w:rPr>
          <w:rFonts w:eastAsiaTheme="minorHAnsi"/>
          <w:b/>
          <w:sz w:val="20"/>
          <w:szCs w:val="20"/>
          <w:lang w:eastAsia="en-US"/>
        </w:rPr>
        <w:t>ТЕХНИЧЕСКОЕ ЗАДАНИЕ</w:t>
      </w:r>
      <w:r w:rsidRPr="003F6B39">
        <w:rPr>
          <w:rFonts w:eastAsiaTheme="minorHAnsi"/>
          <w:sz w:val="20"/>
          <w:szCs w:val="20"/>
          <w:lang w:eastAsia="en-US"/>
        </w:rPr>
        <w:t xml:space="preserve"> 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EC4787">
        <w:rPr>
          <w:rFonts w:eastAsia="Calibri"/>
          <w:b/>
          <w:sz w:val="20"/>
          <w:szCs w:val="20"/>
          <w:lang w:eastAsia="en-US"/>
        </w:rPr>
        <w:t>на выполнение поставки: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EC4787">
        <w:rPr>
          <w:rFonts w:eastAsia="Calibri"/>
          <w:b/>
          <w:bCs/>
          <w:color w:val="000000"/>
          <w:sz w:val="20"/>
          <w:szCs w:val="20"/>
          <w:lang w:eastAsia="en-US"/>
        </w:rPr>
        <w:t>«</w:t>
      </w:r>
      <w:r w:rsidRPr="00EC4787">
        <w:rPr>
          <w:rFonts w:eastAsia="Calibri"/>
          <w:sz w:val="20"/>
          <w:szCs w:val="20"/>
          <w:lang w:eastAsia="en-US"/>
        </w:rPr>
        <w:t>Поставка индикаторов качества топлива (ИКТ)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EC4787">
        <w:rPr>
          <w:rFonts w:eastAsia="Calibri"/>
          <w:sz w:val="20"/>
          <w:szCs w:val="20"/>
          <w:lang w:eastAsia="en-US"/>
        </w:rPr>
        <w:t xml:space="preserve"> для нужд ЗАО «</w:t>
      </w:r>
      <w:proofErr w:type="gramStart"/>
      <w:r w:rsidRPr="00EC4787">
        <w:rPr>
          <w:rFonts w:eastAsia="Calibri"/>
          <w:sz w:val="20"/>
          <w:szCs w:val="20"/>
          <w:lang w:eastAsia="en-US"/>
        </w:rPr>
        <w:t>Топливо-заправочный</w:t>
      </w:r>
      <w:proofErr w:type="gramEnd"/>
      <w:r w:rsidRPr="00EC4787">
        <w:rPr>
          <w:rFonts w:eastAsia="Calibri"/>
          <w:sz w:val="20"/>
          <w:szCs w:val="20"/>
          <w:lang w:eastAsia="en-US"/>
        </w:rPr>
        <w:t xml:space="preserve"> сервис»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 w:val="20"/>
          <w:szCs w:val="20"/>
          <w:lang w:eastAsia="en-US"/>
        </w:rPr>
      </w:pPr>
    </w:p>
    <w:tbl>
      <w:tblPr>
        <w:tblStyle w:val="ab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EC4787" w:rsidRPr="00EC4787" w:rsidTr="00A56AEA">
        <w:tc>
          <w:tcPr>
            <w:tcW w:w="554" w:type="dxa"/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05" w:type="dxa"/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 xml:space="preserve">Заказчик </w:t>
            </w:r>
          </w:p>
        </w:tc>
        <w:tc>
          <w:tcPr>
            <w:tcW w:w="6993" w:type="dxa"/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ЗАО «</w:t>
            </w:r>
            <w:proofErr w:type="gramStart"/>
            <w:r w:rsidRPr="00EC4787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EC4787">
              <w:rPr>
                <w:rFonts w:eastAsia="Calibri"/>
                <w:sz w:val="20"/>
                <w:szCs w:val="20"/>
                <w:lang w:eastAsia="en-US"/>
              </w:rPr>
              <w:t xml:space="preserve"> сервис»</w:t>
            </w:r>
          </w:p>
        </w:tc>
      </w:tr>
      <w:tr w:rsidR="00EC4787" w:rsidRPr="00EC4787" w:rsidTr="00A56AEA">
        <w:tc>
          <w:tcPr>
            <w:tcW w:w="554" w:type="dxa"/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405" w:type="dxa"/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993" w:type="dxa"/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color w:val="000000"/>
                <w:sz w:val="20"/>
                <w:szCs w:val="20"/>
                <w:lang w:eastAsia="en-US" w:bidi="he-IL"/>
              </w:rPr>
              <w:t xml:space="preserve">Поставка </w:t>
            </w:r>
            <w:r w:rsidRPr="00EC4787">
              <w:rPr>
                <w:rFonts w:eastAsia="Calibri"/>
                <w:sz w:val="20"/>
                <w:szCs w:val="20"/>
                <w:lang w:eastAsia="en-US"/>
              </w:rPr>
              <w:t>индикаторов качества топлива (ИКТ)</w:t>
            </w:r>
          </w:p>
        </w:tc>
      </w:tr>
      <w:tr w:rsidR="00EC4787" w:rsidRPr="00EC4787" w:rsidTr="00A56AEA">
        <w:tc>
          <w:tcPr>
            <w:tcW w:w="554" w:type="dxa"/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405" w:type="dxa"/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93" w:type="dxa"/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Приложение №1</w:t>
            </w:r>
          </w:p>
        </w:tc>
      </w:tr>
      <w:tr w:rsidR="00EC4787" w:rsidRPr="00EC4787" w:rsidTr="00A56AEA">
        <w:tc>
          <w:tcPr>
            <w:tcW w:w="554" w:type="dxa"/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405" w:type="dxa"/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6993" w:type="dxa"/>
          </w:tcPr>
          <w:p w:rsidR="00EC4787" w:rsidRPr="00EC4787" w:rsidRDefault="00EC4787" w:rsidP="00EC4787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 xml:space="preserve">1.Качество товара должно быть подтверждено следующими документами: сертификатом качества завода-изготовителя (при поставке), а </w:t>
            </w:r>
            <w:proofErr w:type="gramStart"/>
            <w:r w:rsidRPr="00EC4787">
              <w:rPr>
                <w:rFonts w:eastAsia="Calibri"/>
                <w:sz w:val="20"/>
                <w:szCs w:val="20"/>
                <w:lang w:eastAsia="en-US"/>
              </w:rPr>
              <w:t>так же</w:t>
            </w:r>
            <w:proofErr w:type="gramEnd"/>
            <w:r w:rsidRPr="00EC4787">
              <w:rPr>
                <w:rFonts w:eastAsia="Calibri"/>
                <w:sz w:val="20"/>
                <w:szCs w:val="20"/>
                <w:lang w:eastAsia="en-US"/>
              </w:rPr>
              <w:t xml:space="preserve"> другими документами, которые являются обязательными для данного товара. </w:t>
            </w:r>
          </w:p>
          <w:p w:rsidR="00EC4787" w:rsidRPr="00EC4787" w:rsidRDefault="00EC4787" w:rsidP="00EC4787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2.Товар,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EC4787" w:rsidRPr="00EC4787" w:rsidRDefault="00EC4787" w:rsidP="00EC4787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 xml:space="preserve">3.Поставляемый товар должен быть новым (не восстановленным, не бывшим в употреблении, не поступившим с консервации), произведенным не более чем за 3 месяца до даты поставки. </w:t>
            </w:r>
          </w:p>
          <w:p w:rsidR="00EC4787" w:rsidRPr="00EC4787" w:rsidRDefault="00EC4787" w:rsidP="00EC4787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4.Гарантийный срок хранения и использования должен быть 24 месяца с даты изготовления. Участник должен предоставить подтверждающие документы от производителя ИКТ.</w:t>
            </w:r>
          </w:p>
          <w:p w:rsidR="00EC4787" w:rsidRPr="00EC4787" w:rsidRDefault="00EC4787" w:rsidP="00EC4787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 xml:space="preserve">5.На каждую партию ИКТ должен быть предоставлен акт о проверке качества, утвержденный ФГУП </w:t>
            </w:r>
            <w:proofErr w:type="spellStart"/>
            <w:r w:rsidRPr="00EC4787">
              <w:rPr>
                <w:rFonts w:eastAsia="Calibri"/>
                <w:sz w:val="20"/>
                <w:szCs w:val="20"/>
                <w:lang w:eastAsia="en-US"/>
              </w:rPr>
              <w:t>ГосНИИ</w:t>
            </w:r>
            <w:proofErr w:type="spellEnd"/>
            <w:r w:rsidRPr="00EC4787">
              <w:rPr>
                <w:rFonts w:eastAsia="Calibri"/>
                <w:sz w:val="20"/>
                <w:szCs w:val="20"/>
                <w:lang w:eastAsia="en-US"/>
              </w:rPr>
              <w:t xml:space="preserve"> ГА (Федеральное государственное унитарное предприятие Государственный научно-исследовательский институт гражданской авиации).</w:t>
            </w:r>
          </w:p>
          <w:p w:rsidR="00EC4787" w:rsidRPr="00EC4787" w:rsidRDefault="00EC4787" w:rsidP="00EC4787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6.ЗАО «</w:t>
            </w:r>
            <w:proofErr w:type="gramStart"/>
            <w:r w:rsidRPr="00EC4787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EC4787">
              <w:rPr>
                <w:rFonts w:eastAsia="Calibri"/>
                <w:sz w:val="20"/>
                <w:szCs w:val="20"/>
                <w:lang w:eastAsia="en-US"/>
              </w:rPr>
              <w:t xml:space="preserve"> сервис» имеет право изменить общее количество поставляемого Товара в пределах согласованного опциона.</w:t>
            </w:r>
          </w:p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EC4787" w:rsidRPr="00EC4787" w:rsidTr="00A56AEA">
        <w:tc>
          <w:tcPr>
            <w:tcW w:w="554" w:type="dxa"/>
            <w:tcBorders>
              <w:right w:val="single" w:sz="4" w:space="0" w:color="auto"/>
            </w:tcBorders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Условия и форма оплаты</w:t>
            </w:r>
          </w:p>
        </w:tc>
        <w:tc>
          <w:tcPr>
            <w:tcW w:w="6993" w:type="dxa"/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 xml:space="preserve">1.Цена на товар фиксируется на период действия договора и изменению не подлежит </w:t>
            </w:r>
          </w:p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2.Лот является не делимым, согласно техническому заданию.</w:t>
            </w:r>
          </w:p>
        </w:tc>
      </w:tr>
      <w:tr w:rsidR="00EC4787" w:rsidRPr="00EC4787" w:rsidTr="00A56AEA">
        <w:tc>
          <w:tcPr>
            <w:tcW w:w="554" w:type="dxa"/>
            <w:tcBorders>
              <w:right w:val="single" w:sz="4" w:space="0" w:color="auto"/>
            </w:tcBorders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993" w:type="dxa"/>
          </w:tcPr>
          <w:p w:rsidR="00EC4787" w:rsidRPr="00EC4787" w:rsidRDefault="00EC4787" w:rsidP="00EC478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Поставка товара осуществляется согласно спецификации к договору. Срок поставки продукции не более 30 календарных дней с даты подписания договора.</w:t>
            </w:r>
          </w:p>
        </w:tc>
      </w:tr>
      <w:tr w:rsidR="00EC4787" w:rsidRPr="00EC4787" w:rsidTr="00A56AEA">
        <w:tc>
          <w:tcPr>
            <w:tcW w:w="554" w:type="dxa"/>
            <w:tcBorders>
              <w:right w:val="single" w:sz="4" w:space="0" w:color="auto"/>
            </w:tcBorders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EC4787" w:rsidRPr="00EC4787" w:rsidRDefault="00EC4787" w:rsidP="00EC478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993" w:type="dxa"/>
          </w:tcPr>
          <w:p w:rsidR="00EC4787" w:rsidRPr="00EC4787" w:rsidRDefault="00EC4787" w:rsidP="00EC4787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Срок действия договора 12 (двенадцать) месяцев с даты подписания договора.</w:t>
            </w:r>
          </w:p>
        </w:tc>
      </w:tr>
      <w:tr w:rsidR="00EC4787" w:rsidRPr="00EC4787" w:rsidTr="00A56AEA">
        <w:tc>
          <w:tcPr>
            <w:tcW w:w="554" w:type="dxa"/>
            <w:tcBorders>
              <w:right w:val="single" w:sz="4" w:space="0" w:color="auto"/>
            </w:tcBorders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993" w:type="dxa"/>
          </w:tcPr>
          <w:p w:rsidR="00EC4787" w:rsidRPr="00EC4787" w:rsidRDefault="00EC4787" w:rsidP="00EC4787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</w:t>
            </w:r>
            <w:proofErr w:type="gramStart"/>
            <w:r w:rsidRPr="00EC4787">
              <w:rPr>
                <w:rFonts w:eastAsia="Calibri"/>
                <w:sz w:val="20"/>
                <w:szCs w:val="20"/>
                <w:lang w:eastAsia="en-US"/>
              </w:rPr>
              <w:t>2  Склад</w:t>
            </w:r>
            <w:proofErr w:type="gramEnd"/>
            <w:r w:rsidRPr="00EC4787">
              <w:rPr>
                <w:rFonts w:eastAsia="Calibri"/>
                <w:sz w:val="20"/>
                <w:szCs w:val="20"/>
                <w:lang w:eastAsia="en-US"/>
              </w:rPr>
              <w:t xml:space="preserve"> ГСМ (Горюче-смазочных материалов) №1 </w:t>
            </w:r>
          </w:p>
          <w:p w:rsidR="00EC4787" w:rsidRPr="00EC4787" w:rsidRDefault="00EC4787" w:rsidP="00EC4787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EC4787" w:rsidRPr="00EC4787" w:rsidRDefault="00EC4787" w:rsidP="00EC4787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EC4787" w:rsidRPr="00EC4787" w:rsidRDefault="00EC4787" w:rsidP="00EC4787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EC4787" w:rsidRPr="00EC4787" w:rsidRDefault="00EC4787" w:rsidP="00EC4787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EC4787" w:rsidRPr="00EC4787" w:rsidTr="00A56AEA">
        <w:tc>
          <w:tcPr>
            <w:tcW w:w="554" w:type="dxa"/>
            <w:tcBorders>
              <w:right w:val="single" w:sz="4" w:space="0" w:color="auto"/>
            </w:tcBorders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EC4787" w:rsidRPr="00EC4787" w:rsidRDefault="00EC4787" w:rsidP="00EC478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t xml:space="preserve">Перечень документов, подтверждающих соответствие </w:t>
            </w:r>
            <w:r w:rsidRPr="00EC4787">
              <w:rPr>
                <w:rFonts w:eastAsia="Calibri"/>
                <w:sz w:val="20"/>
                <w:szCs w:val="20"/>
                <w:lang w:eastAsia="en-US"/>
              </w:rPr>
              <w:lastRenderedPageBreak/>
              <w:t>контрагента и оказываемых услуг (товаров) требованиям технического задания</w:t>
            </w:r>
          </w:p>
        </w:tc>
        <w:tc>
          <w:tcPr>
            <w:tcW w:w="6993" w:type="dxa"/>
          </w:tcPr>
          <w:p w:rsidR="00EC4787" w:rsidRPr="00EC4787" w:rsidRDefault="00EC4787" w:rsidP="00EC4787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C4787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-Акт о проверке качества, утвержденный ФГУП </w:t>
            </w:r>
            <w:proofErr w:type="spellStart"/>
            <w:r w:rsidRPr="00EC4787">
              <w:rPr>
                <w:rFonts w:eastAsia="Calibri"/>
                <w:sz w:val="20"/>
                <w:szCs w:val="20"/>
                <w:lang w:eastAsia="en-US"/>
              </w:rPr>
              <w:t>ГосНИИ</w:t>
            </w:r>
            <w:proofErr w:type="spellEnd"/>
            <w:r w:rsidRPr="00EC4787">
              <w:rPr>
                <w:rFonts w:eastAsia="Calibri"/>
                <w:sz w:val="20"/>
                <w:szCs w:val="20"/>
                <w:lang w:eastAsia="en-US"/>
              </w:rPr>
              <w:t xml:space="preserve"> ГА (на каждую партию ИКТ).</w:t>
            </w:r>
          </w:p>
          <w:p w:rsidR="00EC4787" w:rsidRPr="00EC4787" w:rsidRDefault="00EC4787" w:rsidP="00EC4787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</w:p>
    <w:p w:rsidR="00EC4787" w:rsidRP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szCs w:val="24"/>
        </w:rPr>
      </w:pPr>
      <w:r w:rsidRPr="00EC4787">
        <w:rPr>
          <w:szCs w:val="24"/>
        </w:rPr>
        <w:lastRenderedPageBreak/>
        <w:t>Приложение №1</w:t>
      </w:r>
    </w:p>
    <w:p w:rsidR="00EC4787" w:rsidRP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szCs w:val="24"/>
        </w:rPr>
      </w:pPr>
    </w:p>
    <w:p w:rsidR="00EC4787" w:rsidRP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left="2693" w:hanging="2693"/>
        <w:jc w:val="center"/>
        <w:rPr>
          <w:rFonts w:cs="Arial"/>
          <w:b/>
          <w:sz w:val="20"/>
          <w:szCs w:val="20"/>
        </w:rPr>
      </w:pPr>
      <w:r w:rsidRPr="00EC4787">
        <w:rPr>
          <w:rFonts w:cs="Arial"/>
          <w:b/>
          <w:sz w:val="20"/>
          <w:szCs w:val="20"/>
        </w:rPr>
        <w:t>Технические характеристики</w:t>
      </w:r>
    </w:p>
    <w:p w:rsidR="00EC4787" w:rsidRPr="00EC4787" w:rsidRDefault="00EC4787" w:rsidP="00EC4787">
      <w:pPr>
        <w:widowControl w:val="0"/>
        <w:tabs>
          <w:tab w:val="clear" w:pos="1134"/>
        </w:tabs>
        <w:kinsoku/>
        <w:overflowPunct/>
        <w:autoSpaceDE/>
        <w:autoSpaceDN/>
        <w:spacing w:after="256" w:line="244" w:lineRule="exact"/>
        <w:ind w:right="60" w:firstLine="0"/>
        <w:jc w:val="center"/>
        <w:rPr>
          <w:color w:val="000000"/>
          <w:sz w:val="20"/>
          <w:szCs w:val="20"/>
        </w:rPr>
      </w:pPr>
    </w:p>
    <w:p w:rsidR="00EC4787" w:rsidRP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firstLine="720"/>
        <w:rPr>
          <w:rFonts w:cs="Arial"/>
          <w:sz w:val="20"/>
          <w:szCs w:val="20"/>
        </w:rPr>
      </w:pPr>
      <w:r w:rsidRPr="00EC4787">
        <w:rPr>
          <w:rFonts w:cs="Arial"/>
          <w:b/>
          <w:sz w:val="20"/>
          <w:szCs w:val="20"/>
        </w:rPr>
        <w:t>Техническое задание</w:t>
      </w:r>
      <w:r w:rsidRPr="00EC4787">
        <w:rPr>
          <w:rFonts w:cs="Arial"/>
          <w:sz w:val="20"/>
          <w:szCs w:val="20"/>
        </w:rPr>
        <w:t>: «Поставка индикаторов качества топлива (ИКТ) для нужд</w:t>
      </w:r>
    </w:p>
    <w:p w:rsidR="00EC4787" w:rsidRP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firstLine="720"/>
        <w:rPr>
          <w:rFonts w:cs="Arial"/>
          <w:sz w:val="20"/>
          <w:szCs w:val="20"/>
        </w:rPr>
      </w:pPr>
      <w:r w:rsidRPr="00EC4787">
        <w:rPr>
          <w:rFonts w:cs="Arial"/>
          <w:sz w:val="20"/>
          <w:szCs w:val="20"/>
        </w:rPr>
        <w:t xml:space="preserve"> ЗАО «</w:t>
      </w:r>
      <w:proofErr w:type="gramStart"/>
      <w:r w:rsidRPr="00EC4787">
        <w:rPr>
          <w:rFonts w:cs="Arial"/>
          <w:sz w:val="20"/>
          <w:szCs w:val="20"/>
        </w:rPr>
        <w:t>Топливо-заправочный</w:t>
      </w:r>
      <w:proofErr w:type="gramEnd"/>
      <w:r w:rsidRPr="00EC4787">
        <w:rPr>
          <w:rFonts w:cs="Arial"/>
          <w:sz w:val="20"/>
          <w:szCs w:val="20"/>
        </w:rPr>
        <w:t xml:space="preserve"> сервис»</w:t>
      </w:r>
    </w:p>
    <w:p w:rsidR="00EC4787" w:rsidRP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firstLine="720"/>
        <w:jc w:val="center"/>
        <w:rPr>
          <w:b/>
          <w:sz w:val="20"/>
          <w:szCs w:val="20"/>
        </w:rPr>
      </w:pPr>
    </w:p>
    <w:p w:rsidR="00EC4787" w:rsidRPr="00EC4787" w:rsidRDefault="00EC4787" w:rsidP="00EC4787">
      <w:pPr>
        <w:widowControl w:val="0"/>
        <w:tabs>
          <w:tab w:val="clear" w:pos="1134"/>
        </w:tabs>
        <w:kinsoku/>
        <w:overflowPunct/>
        <w:adjustRightInd w:val="0"/>
        <w:ind w:firstLine="720"/>
        <w:jc w:val="center"/>
        <w:rPr>
          <w:b/>
          <w:sz w:val="20"/>
          <w:szCs w:val="20"/>
        </w:rPr>
      </w:pPr>
    </w:p>
    <w:tbl>
      <w:tblPr>
        <w:tblOverlap w:val="never"/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260"/>
        <w:gridCol w:w="4237"/>
        <w:gridCol w:w="988"/>
        <w:gridCol w:w="988"/>
      </w:tblGrid>
      <w:tr w:rsidR="00EC4787" w:rsidRPr="00EC4787" w:rsidTr="00EC4787">
        <w:tblPrEx>
          <w:tblCellMar>
            <w:top w:w="0" w:type="dxa"/>
            <w:bottom w:w="0" w:type="dxa"/>
          </w:tblCellMar>
        </w:tblPrEx>
        <w:trPr>
          <w:trHeight w:hRule="exact" w:val="439"/>
        </w:trPr>
        <w:tc>
          <w:tcPr>
            <w:tcW w:w="575" w:type="dxa"/>
            <w:shd w:val="clear" w:color="auto" w:fill="FFFFFF"/>
          </w:tcPr>
          <w:p w:rsidR="00EC4787" w:rsidRPr="00EC4787" w:rsidRDefault="00EC4787" w:rsidP="00EC4787">
            <w:pPr>
              <w:framePr w:w="9048" w:h="1763" w:hRule="exact" w:wrap="notBeside" w:vAnchor="text" w:hAnchor="text" w:y="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center"/>
              <w:rPr>
                <w:sz w:val="20"/>
                <w:szCs w:val="20"/>
              </w:rPr>
            </w:pPr>
            <w:r w:rsidRPr="00EC4787">
              <w:rPr>
                <w:sz w:val="20"/>
                <w:szCs w:val="20"/>
              </w:rPr>
              <w:t>№</w:t>
            </w:r>
          </w:p>
        </w:tc>
        <w:tc>
          <w:tcPr>
            <w:tcW w:w="2260" w:type="dxa"/>
            <w:shd w:val="clear" w:color="auto" w:fill="FFFFFF"/>
          </w:tcPr>
          <w:p w:rsidR="00EC4787" w:rsidRPr="00EC4787" w:rsidRDefault="00EC4787" w:rsidP="00EC4787">
            <w:pPr>
              <w:framePr w:w="9048" w:h="1763" w:hRule="exact" w:wrap="notBeside" w:vAnchor="text" w:hAnchor="text" w:y="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sz w:val="20"/>
                <w:szCs w:val="20"/>
              </w:rPr>
            </w:pPr>
            <w:r w:rsidRPr="00EC478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37" w:type="dxa"/>
            <w:shd w:val="clear" w:color="auto" w:fill="FFFFFF"/>
          </w:tcPr>
          <w:p w:rsidR="00EC4787" w:rsidRPr="00EC4787" w:rsidRDefault="00EC4787" w:rsidP="00EC4787">
            <w:pPr>
              <w:framePr w:w="9048" w:h="1763" w:hRule="exact" w:wrap="notBeside" w:vAnchor="text" w:hAnchor="text" w:y="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sz w:val="20"/>
                <w:szCs w:val="20"/>
              </w:rPr>
            </w:pPr>
            <w:r w:rsidRPr="00EC4787">
              <w:rPr>
                <w:sz w:val="20"/>
                <w:szCs w:val="20"/>
              </w:rPr>
              <w:t>Дополнительные характеристики</w:t>
            </w:r>
          </w:p>
        </w:tc>
        <w:tc>
          <w:tcPr>
            <w:tcW w:w="988" w:type="dxa"/>
            <w:shd w:val="clear" w:color="auto" w:fill="FFFFFF"/>
          </w:tcPr>
          <w:p w:rsidR="00EC4787" w:rsidRPr="00EC4787" w:rsidRDefault="00EC4787" w:rsidP="00EC4787">
            <w:pPr>
              <w:framePr w:w="9048" w:h="1763" w:hRule="exact" w:wrap="notBeside" w:vAnchor="text" w:hAnchor="text" w:y="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rPr>
                <w:sz w:val="20"/>
                <w:szCs w:val="20"/>
              </w:rPr>
            </w:pPr>
            <w:proofErr w:type="spellStart"/>
            <w:r w:rsidRPr="00EC4787">
              <w:rPr>
                <w:sz w:val="20"/>
                <w:szCs w:val="20"/>
              </w:rPr>
              <w:t>Ед.изм</w:t>
            </w:r>
            <w:proofErr w:type="spellEnd"/>
            <w:r w:rsidRPr="00EC4787">
              <w:rPr>
                <w:sz w:val="20"/>
                <w:szCs w:val="20"/>
              </w:rPr>
              <w:t>.</w:t>
            </w:r>
          </w:p>
        </w:tc>
        <w:tc>
          <w:tcPr>
            <w:tcW w:w="988" w:type="dxa"/>
            <w:shd w:val="clear" w:color="auto" w:fill="FFFFFF"/>
          </w:tcPr>
          <w:p w:rsidR="00EC4787" w:rsidRPr="00EC4787" w:rsidRDefault="00EC4787" w:rsidP="00EC4787">
            <w:pPr>
              <w:framePr w:w="9048" w:h="1763" w:hRule="exact" w:wrap="notBeside" w:vAnchor="text" w:hAnchor="text" w:y="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center"/>
              <w:rPr>
                <w:sz w:val="20"/>
                <w:szCs w:val="20"/>
              </w:rPr>
            </w:pPr>
            <w:r w:rsidRPr="00EC4787">
              <w:rPr>
                <w:sz w:val="20"/>
                <w:szCs w:val="20"/>
              </w:rPr>
              <w:t>Кол-во</w:t>
            </w:r>
          </w:p>
        </w:tc>
      </w:tr>
      <w:tr w:rsidR="00EC4787" w:rsidRPr="00EC4787" w:rsidTr="00EC4787">
        <w:tblPrEx>
          <w:tblCellMar>
            <w:top w:w="0" w:type="dxa"/>
            <w:bottom w:w="0" w:type="dxa"/>
          </w:tblCellMar>
        </w:tblPrEx>
        <w:trPr>
          <w:trHeight w:hRule="exact" w:val="1279"/>
        </w:trPr>
        <w:tc>
          <w:tcPr>
            <w:tcW w:w="575" w:type="dxa"/>
            <w:shd w:val="clear" w:color="auto" w:fill="FFFFFF"/>
            <w:vAlign w:val="center"/>
          </w:tcPr>
          <w:p w:rsidR="00EC4787" w:rsidRPr="00EC4787" w:rsidRDefault="00EC4787" w:rsidP="00EC4787">
            <w:pPr>
              <w:framePr w:w="9048" w:h="1763" w:hRule="exact" w:wrap="notBeside" w:vAnchor="text" w:hAnchor="text" w:y="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sz w:val="20"/>
                <w:szCs w:val="20"/>
              </w:rPr>
            </w:pPr>
            <w:r w:rsidRPr="00EC4787">
              <w:rPr>
                <w:sz w:val="20"/>
                <w:szCs w:val="20"/>
              </w:rPr>
              <w:t>1</w:t>
            </w:r>
          </w:p>
        </w:tc>
        <w:tc>
          <w:tcPr>
            <w:tcW w:w="2260" w:type="dxa"/>
            <w:shd w:val="clear" w:color="auto" w:fill="FFFFFF"/>
          </w:tcPr>
          <w:p w:rsidR="00EC4787" w:rsidRPr="00EC4787" w:rsidRDefault="00EC4787" w:rsidP="00EC4787">
            <w:pPr>
              <w:framePr w:w="9048" w:h="1763" w:hRule="exact" w:wrap="notBeside" w:vAnchor="text" w:hAnchor="text" w:y="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jc w:val="left"/>
              <w:rPr>
                <w:sz w:val="20"/>
                <w:szCs w:val="20"/>
              </w:rPr>
            </w:pPr>
            <w:r w:rsidRPr="00EC4787">
              <w:rPr>
                <w:sz w:val="20"/>
                <w:szCs w:val="20"/>
              </w:rPr>
              <w:t>Индикатор качества топлива (ИКТ)</w:t>
            </w:r>
          </w:p>
        </w:tc>
        <w:tc>
          <w:tcPr>
            <w:tcW w:w="4237" w:type="dxa"/>
            <w:shd w:val="clear" w:color="auto" w:fill="FFFFFF"/>
          </w:tcPr>
          <w:p w:rsidR="00EC4787" w:rsidRPr="00EC4787" w:rsidRDefault="00EC4787" w:rsidP="00EC4787">
            <w:pPr>
              <w:framePr w:w="9048" w:h="1763" w:hRule="exact" w:wrap="notBeside" w:vAnchor="text" w:hAnchor="text" w:y="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EC4787">
              <w:rPr>
                <w:color w:val="000000"/>
                <w:sz w:val="20"/>
                <w:szCs w:val="20"/>
              </w:rPr>
              <w:t>Изготовлено по</w:t>
            </w:r>
          </w:p>
          <w:p w:rsidR="00EC4787" w:rsidRPr="00EC4787" w:rsidRDefault="00EC4787" w:rsidP="00EC4787">
            <w:pPr>
              <w:framePr w:w="9048" w:h="1763" w:hRule="exact" w:wrap="notBeside" w:vAnchor="text" w:hAnchor="text" w:y="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EC4787">
              <w:rPr>
                <w:color w:val="000000"/>
                <w:sz w:val="20"/>
                <w:szCs w:val="20"/>
              </w:rPr>
              <w:t>ТУ 7563-429-04838763-2013</w:t>
            </w:r>
          </w:p>
          <w:p w:rsidR="00EC4787" w:rsidRPr="00EC4787" w:rsidRDefault="00EC4787" w:rsidP="00EC4787">
            <w:pPr>
              <w:framePr w:w="9048" w:h="1763" w:hRule="exact" w:wrap="notBeside" w:vAnchor="text" w:hAnchor="text" w:y="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sz w:val="20"/>
                <w:szCs w:val="20"/>
              </w:rPr>
            </w:pPr>
            <w:r w:rsidRPr="00EC4787">
              <w:rPr>
                <w:sz w:val="20"/>
                <w:szCs w:val="20"/>
              </w:rPr>
              <w:t>(приложение к техническому заданию)</w:t>
            </w:r>
          </w:p>
        </w:tc>
        <w:tc>
          <w:tcPr>
            <w:tcW w:w="988" w:type="dxa"/>
            <w:shd w:val="clear" w:color="auto" w:fill="FFFFFF"/>
          </w:tcPr>
          <w:p w:rsidR="00EC4787" w:rsidRPr="00EC4787" w:rsidRDefault="00EC4787" w:rsidP="00EC4787">
            <w:pPr>
              <w:framePr w:w="9048" w:h="1763" w:hRule="exact" w:wrap="notBeside" w:vAnchor="text" w:hAnchor="text" w:y="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sz w:val="20"/>
                <w:szCs w:val="20"/>
              </w:rPr>
            </w:pPr>
            <w:proofErr w:type="spellStart"/>
            <w:r w:rsidRPr="00EC4787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88" w:type="dxa"/>
            <w:shd w:val="clear" w:color="auto" w:fill="FFFFFF"/>
          </w:tcPr>
          <w:p w:rsidR="00EC4787" w:rsidRPr="00EC4787" w:rsidRDefault="00EC4787" w:rsidP="00EC4787">
            <w:pPr>
              <w:framePr w:w="9048" w:h="1763" w:hRule="exact" w:wrap="notBeside" w:vAnchor="text" w:hAnchor="text" w:y="3"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sz w:val="20"/>
                <w:szCs w:val="20"/>
              </w:rPr>
            </w:pPr>
            <w:r w:rsidRPr="00EC4787">
              <w:rPr>
                <w:sz w:val="20"/>
                <w:szCs w:val="20"/>
              </w:rPr>
              <w:t>63 000</w:t>
            </w:r>
          </w:p>
        </w:tc>
      </w:tr>
    </w:tbl>
    <w:p w:rsidR="00EC4787" w:rsidRPr="00EC4787" w:rsidRDefault="00EC4787" w:rsidP="00EC4787">
      <w:pPr>
        <w:suppressAutoHyphens/>
        <w:ind w:firstLine="0"/>
        <w:rPr>
          <w:b/>
          <w:sz w:val="20"/>
          <w:szCs w:val="20"/>
        </w:rPr>
      </w:pPr>
    </w:p>
    <w:p w:rsidR="00EC4787" w:rsidRPr="00EC4787" w:rsidRDefault="00EC4787" w:rsidP="00EC4787">
      <w:pPr>
        <w:suppressAutoHyphens/>
        <w:ind w:firstLine="0"/>
        <w:rPr>
          <w:b/>
          <w:sz w:val="20"/>
          <w:szCs w:val="20"/>
        </w:rPr>
      </w:pPr>
    </w:p>
    <w:p w:rsidR="00EC4787" w:rsidRDefault="00EC4787" w:rsidP="00EC4787">
      <w:pPr>
        <w:suppressAutoHyphens/>
        <w:ind w:firstLine="0"/>
        <w:rPr>
          <w:b/>
          <w:sz w:val="20"/>
          <w:szCs w:val="20"/>
        </w:rPr>
      </w:pPr>
    </w:p>
    <w:p w:rsidR="00EC4787" w:rsidRDefault="00EC4787" w:rsidP="00EC4787">
      <w:pPr>
        <w:suppressAutoHyphens/>
        <w:ind w:firstLine="0"/>
        <w:rPr>
          <w:b/>
          <w:sz w:val="20"/>
          <w:szCs w:val="20"/>
        </w:rPr>
      </w:pPr>
    </w:p>
    <w:p w:rsidR="00EC4787" w:rsidRDefault="00EC4787" w:rsidP="00EC4787">
      <w:pPr>
        <w:suppressAutoHyphens/>
        <w:ind w:firstLine="0"/>
        <w:rPr>
          <w:b/>
          <w:sz w:val="20"/>
          <w:szCs w:val="20"/>
        </w:rPr>
      </w:pPr>
    </w:p>
    <w:p w:rsidR="00EC4787" w:rsidRPr="006E17FB" w:rsidRDefault="00EC4787" w:rsidP="00EC4787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EC4787" w:rsidRPr="006E17FB" w:rsidRDefault="00EC4787" w:rsidP="00EC4787">
      <w:pPr>
        <w:suppressAutoHyphens/>
        <w:rPr>
          <w:b/>
          <w:sz w:val="20"/>
          <w:szCs w:val="20"/>
        </w:rPr>
      </w:pPr>
    </w:p>
    <w:p w:rsidR="00EC4787" w:rsidRPr="006E17FB" w:rsidRDefault="00EC4787" w:rsidP="00EC4787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EC4787" w:rsidRPr="006E17FB" w:rsidTr="00A56AEA">
        <w:tc>
          <w:tcPr>
            <w:tcW w:w="3708" w:type="dxa"/>
            <w:shd w:val="clear" w:color="auto" w:fill="auto"/>
          </w:tcPr>
          <w:p w:rsidR="00EC4787" w:rsidRPr="006E17FB" w:rsidRDefault="00EC4787" w:rsidP="00A56AEA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EC4787" w:rsidRPr="006E17FB" w:rsidRDefault="00EC4787" w:rsidP="00A56AEA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EC4787" w:rsidRPr="006E17FB" w:rsidRDefault="00EC4787" w:rsidP="00A56AEA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EC4787" w:rsidRPr="006E17FB" w:rsidRDefault="00EC4787" w:rsidP="00A56AE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EC4787" w:rsidRPr="006E17FB" w:rsidRDefault="00EC4787" w:rsidP="00EC4787">
      <w:pPr>
        <w:widowControl w:val="0"/>
        <w:spacing w:line="24" w:lineRule="atLeast"/>
        <w:rPr>
          <w:bCs/>
          <w:sz w:val="20"/>
          <w:szCs w:val="20"/>
        </w:rPr>
      </w:pPr>
    </w:p>
    <w:p w:rsidR="00EC4787" w:rsidRPr="006E17FB" w:rsidRDefault="00EC4787" w:rsidP="00EC4787">
      <w:pPr>
        <w:widowControl w:val="0"/>
        <w:spacing w:line="24" w:lineRule="atLeast"/>
        <w:rPr>
          <w:bCs/>
          <w:sz w:val="20"/>
          <w:szCs w:val="20"/>
        </w:rPr>
      </w:pPr>
    </w:p>
    <w:p w:rsidR="00EC4787" w:rsidRPr="006E17FB" w:rsidRDefault="00EC4787" w:rsidP="00EC4787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  <w:r w:rsidRPr="00EC4787">
        <w:rPr>
          <w:b/>
          <w:sz w:val="20"/>
          <w:szCs w:val="20"/>
        </w:rPr>
        <w:lastRenderedPageBreak/>
        <w:t>Приложение №2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  <w:r w:rsidRPr="00EC4787">
        <w:rPr>
          <w:b/>
          <w:sz w:val="20"/>
          <w:szCs w:val="20"/>
        </w:rPr>
        <w:t xml:space="preserve">Термины, определения и сокращения к 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 w:val="20"/>
          <w:szCs w:val="20"/>
        </w:rPr>
      </w:pP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 w:val="20"/>
          <w:szCs w:val="20"/>
        </w:rPr>
      </w:pPr>
      <w:r w:rsidRPr="00EC4787">
        <w:rPr>
          <w:b/>
          <w:sz w:val="20"/>
          <w:szCs w:val="20"/>
        </w:rPr>
        <w:t xml:space="preserve">Техническому заданию: </w:t>
      </w:r>
      <w:r w:rsidRPr="00EC4787">
        <w:rPr>
          <w:sz w:val="20"/>
          <w:szCs w:val="20"/>
        </w:rPr>
        <w:t>«Поставка индикаторов качества топлива (ИКТ)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 w:val="20"/>
          <w:szCs w:val="20"/>
        </w:rPr>
      </w:pPr>
      <w:r w:rsidRPr="00EC4787">
        <w:rPr>
          <w:sz w:val="20"/>
          <w:szCs w:val="20"/>
        </w:rPr>
        <w:t>Для нужд ЗАО «</w:t>
      </w:r>
      <w:proofErr w:type="gramStart"/>
      <w:r w:rsidRPr="00EC4787">
        <w:rPr>
          <w:sz w:val="20"/>
          <w:szCs w:val="20"/>
        </w:rPr>
        <w:t>Топливо-заправочный</w:t>
      </w:r>
      <w:proofErr w:type="gramEnd"/>
      <w:r w:rsidRPr="00EC4787">
        <w:rPr>
          <w:sz w:val="20"/>
          <w:szCs w:val="20"/>
        </w:rPr>
        <w:t xml:space="preserve"> сервис».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ascii="Calibri" w:hAnsi="Calibri"/>
          <w:sz w:val="20"/>
          <w:szCs w:val="20"/>
        </w:rPr>
      </w:pPr>
      <w:r w:rsidRPr="00EC4787">
        <w:rPr>
          <w:b/>
          <w:sz w:val="20"/>
          <w:szCs w:val="20"/>
        </w:rPr>
        <w:t xml:space="preserve">ИКТ </w:t>
      </w:r>
      <w:r w:rsidRPr="00EC4787">
        <w:rPr>
          <w:sz w:val="20"/>
          <w:szCs w:val="20"/>
        </w:rPr>
        <w:t>– Индикатор качества топлива</w:t>
      </w:r>
      <w:r w:rsidRPr="00EC4787">
        <w:rPr>
          <w:rFonts w:ascii="Calibri" w:hAnsi="Calibri"/>
          <w:sz w:val="20"/>
          <w:szCs w:val="20"/>
        </w:rPr>
        <w:t>.</w:t>
      </w:r>
    </w:p>
    <w:p w:rsidR="00EC4787" w:rsidRPr="00EC4787" w:rsidRDefault="00EC4787" w:rsidP="00EC4787">
      <w:pPr>
        <w:tabs>
          <w:tab w:val="clear" w:pos="1134"/>
          <w:tab w:val="left" w:pos="426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EC4787">
        <w:rPr>
          <w:b/>
          <w:sz w:val="20"/>
          <w:szCs w:val="20"/>
        </w:rPr>
        <w:t xml:space="preserve">ФГУП </w:t>
      </w:r>
      <w:proofErr w:type="spellStart"/>
      <w:r w:rsidRPr="00EC4787">
        <w:rPr>
          <w:b/>
          <w:sz w:val="20"/>
          <w:szCs w:val="20"/>
        </w:rPr>
        <w:t>ГосНИИ</w:t>
      </w:r>
      <w:proofErr w:type="spellEnd"/>
      <w:r w:rsidRPr="00EC4787">
        <w:rPr>
          <w:b/>
          <w:sz w:val="20"/>
          <w:szCs w:val="20"/>
        </w:rPr>
        <w:t xml:space="preserve"> ГА </w:t>
      </w:r>
      <w:r w:rsidRPr="00EC4787">
        <w:rPr>
          <w:sz w:val="20"/>
          <w:szCs w:val="20"/>
        </w:rPr>
        <w:t>– Федеральное государственное унитарное предприятие Государственный научно-исследовательский институт гражданской авиации.</w:t>
      </w:r>
    </w:p>
    <w:p w:rsidR="00EC4787" w:rsidRPr="00EC4787" w:rsidRDefault="00EC4787" w:rsidP="00EC4787">
      <w:pPr>
        <w:tabs>
          <w:tab w:val="clear" w:pos="1134"/>
          <w:tab w:val="left" w:pos="426"/>
        </w:tabs>
        <w:kinsoku/>
        <w:overflowPunct/>
        <w:autoSpaceDE/>
        <w:autoSpaceDN/>
        <w:spacing w:after="200" w:line="276" w:lineRule="auto"/>
        <w:ind w:firstLine="0"/>
        <w:jc w:val="left"/>
        <w:rPr>
          <w:b/>
          <w:sz w:val="20"/>
          <w:szCs w:val="20"/>
        </w:rPr>
      </w:pPr>
      <w:r w:rsidRPr="00EC4787">
        <w:rPr>
          <w:b/>
          <w:sz w:val="20"/>
          <w:szCs w:val="20"/>
        </w:rPr>
        <w:t xml:space="preserve">ТУ </w:t>
      </w:r>
      <w:r w:rsidRPr="00EC4787">
        <w:rPr>
          <w:sz w:val="20"/>
          <w:szCs w:val="20"/>
        </w:rPr>
        <w:t>– Технические условия.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C4787">
        <w:rPr>
          <w:b/>
          <w:sz w:val="20"/>
          <w:szCs w:val="20"/>
        </w:rPr>
        <w:t>ГСМ</w:t>
      </w:r>
      <w:r w:rsidRPr="00EC4787">
        <w:rPr>
          <w:sz w:val="20"/>
          <w:szCs w:val="20"/>
        </w:rPr>
        <w:t xml:space="preserve"> – Горюче-смазочные материалы.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C4787">
        <w:rPr>
          <w:b/>
          <w:sz w:val="20"/>
          <w:szCs w:val="20"/>
        </w:rPr>
        <w:t xml:space="preserve">ФЗ-116 – </w:t>
      </w:r>
      <w:r w:rsidRPr="00EC4787">
        <w:rPr>
          <w:sz w:val="20"/>
          <w:szCs w:val="20"/>
        </w:rPr>
        <w:t>Федеральный закон "О промышленной безопасности опасных производственных объектов" от 21.07.1997 N 116-ФЗ 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C4787">
        <w:rPr>
          <w:b/>
          <w:sz w:val="20"/>
          <w:szCs w:val="20"/>
        </w:rPr>
        <w:t>ст.48.1 ГК РФ</w:t>
      </w:r>
      <w:r w:rsidRPr="00EC4787">
        <w:rPr>
          <w:sz w:val="20"/>
          <w:szCs w:val="20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C4787">
        <w:rPr>
          <w:b/>
          <w:sz w:val="20"/>
          <w:szCs w:val="20"/>
        </w:rPr>
        <w:t>ЗАО</w:t>
      </w:r>
      <w:r w:rsidRPr="00EC4787">
        <w:rPr>
          <w:sz w:val="20"/>
          <w:szCs w:val="20"/>
        </w:rPr>
        <w:t xml:space="preserve"> - закрытое акционерное общество</w:t>
      </w:r>
      <w:bookmarkStart w:id="2" w:name="_GoBack"/>
      <w:bookmarkEnd w:id="2"/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C4787">
        <w:rPr>
          <w:b/>
          <w:sz w:val="20"/>
          <w:szCs w:val="20"/>
        </w:rPr>
        <w:t>2019 г</w:t>
      </w:r>
      <w:r w:rsidRPr="00EC4787">
        <w:rPr>
          <w:sz w:val="20"/>
          <w:szCs w:val="20"/>
        </w:rPr>
        <w:t xml:space="preserve"> – 2019 год.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C4787">
        <w:rPr>
          <w:b/>
          <w:sz w:val="20"/>
          <w:szCs w:val="20"/>
        </w:rPr>
        <w:t>г. Москва</w:t>
      </w:r>
      <w:r w:rsidRPr="00EC4787">
        <w:rPr>
          <w:sz w:val="20"/>
          <w:szCs w:val="20"/>
        </w:rPr>
        <w:t xml:space="preserve"> – Город Москва.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C4787">
        <w:rPr>
          <w:b/>
          <w:sz w:val="20"/>
          <w:szCs w:val="20"/>
        </w:rPr>
        <w:t>д.2</w:t>
      </w:r>
      <w:r w:rsidRPr="00EC4787">
        <w:rPr>
          <w:sz w:val="20"/>
          <w:szCs w:val="20"/>
        </w:rPr>
        <w:t xml:space="preserve"> – дом №2.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0"/>
          <w:szCs w:val="20"/>
        </w:rPr>
      </w:pPr>
      <w:r w:rsidRPr="00EC4787">
        <w:rPr>
          <w:b/>
          <w:sz w:val="20"/>
          <w:szCs w:val="20"/>
        </w:rPr>
        <w:t>Ед. изм.</w:t>
      </w:r>
      <w:r w:rsidRPr="00EC4787">
        <w:rPr>
          <w:sz w:val="20"/>
          <w:szCs w:val="20"/>
        </w:rPr>
        <w:t xml:space="preserve"> – единица измерения.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EC4787">
        <w:rPr>
          <w:b/>
          <w:sz w:val="20"/>
          <w:szCs w:val="20"/>
        </w:rPr>
        <w:t>Кол-во</w:t>
      </w:r>
      <w:r w:rsidRPr="00EC4787">
        <w:rPr>
          <w:sz w:val="20"/>
          <w:szCs w:val="20"/>
        </w:rPr>
        <w:t xml:space="preserve"> – количество.</w:t>
      </w:r>
    </w:p>
    <w:p w:rsidR="00EC4787" w:rsidRPr="00EC4787" w:rsidRDefault="00EC4787" w:rsidP="00EC4787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 w:val="20"/>
          <w:szCs w:val="20"/>
        </w:rPr>
      </w:pPr>
      <w:r w:rsidRPr="00EC4787">
        <w:rPr>
          <w:b/>
          <w:sz w:val="20"/>
          <w:szCs w:val="20"/>
        </w:rPr>
        <w:t>Шт.</w:t>
      </w:r>
      <w:r w:rsidRPr="00EC4787">
        <w:rPr>
          <w:sz w:val="20"/>
          <w:szCs w:val="20"/>
        </w:rPr>
        <w:t xml:space="preserve"> - штука</w:t>
      </w:r>
    </w:p>
    <w:p w:rsidR="00EC4787" w:rsidRDefault="00EC4787" w:rsidP="00EC4787">
      <w:pPr>
        <w:suppressAutoHyphens/>
        <w:ind w:firstLine="0"/>
        <w:rPr>
          <w:b/>
          <w:sz w:val="20"/>
          <w:szCs w:val="20"/>
        </w:rPr>
      </w:pPr>
    </w:p>
    <w:p w:rsidR="00EC4787" w:rsidRDefault="00EC4787" w:rsidP="00EC4787">
      <w:pPr>
        <w:suppressAutoHyphens/>
        <w:ind w:firstLine="0"/>
        <w:rPr>
          <w:b/>
          <w:sz w:val="20"/>
          <w:szCs w:val="20"/>
        </w:rPr>
      </w:pPr>
    </w:p>
    <w:p w:rsidR="00EC4787" w:rsidRDefault="00EC4787" w:rsidP="00EC4787">
      <w:pPr>
        <w:suppressAutoHyphens/>
        <w:ind w:firstLine="0"/>
        <w:rPr>
          <w:b/>
          <w:sz w:val="20"/>
          <w:szCs w:val="20"/>
        </w:rPr>
      </w:pPr>
    </w:p>
    <w:p w:rsidR="00EC4787" w:rsidRDefault="00EC4787" w:rsidP="00EC4787">
      <w:pPr>
        <w:suppressAutoHyphens/>
        <w:ind w:firstLine="0"/>
        <w:rPr>
          <w:b/>
          <w:sz w:val="20"/>
          <w:szCs w:val="20"/>
        </w:rPr>
      </w:pPr>
    </w:p>
    <w:p w:rsidR="00EC4787" w:rsidRDefault="00EC4787" w:rsidP="00EC4787">
      <w:pPr>
        <w:suppressAutoHyphens/>
        <w:ind w:firstLine="0"/>
        <w:rPr>
          <w:b/>
          <w:sz w:val="20"/>
          <w:szCs w:val="20"/>
        </w:rPr>
      </w:pPr>
    </w:p>
    <w:p w:rsidR="00EC4787" w:rsidRPr="006E17FB" w:rsidRDefault="00EC4787" w:rsidP="00EC4787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EC4787" w:rsidRPr="006E17FB" w:rsidRDefault="00EC4787" w:rsidP="00EC4787">
      <w:pPr>
        <w:suppressAutoHyphens/>
        <w:rPr>
          <w:b/>
          <w:sz w:val="20"/>
          <w:szCs w:val="20"/>
        </w:rPr>
      </w:pPr>
    </w:p>
    <w:p w:rsidR="00EC4787" w:rsidRPr="006E17FB" w:rsidRDefault="00EC4787" w:rsidP="00EC4787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EC4787" w:rsidRPr="006E17FB" w:rsidTr="00A56AEA">
        <w:tc>
          <w:tcPr>
            <w:tcW w:w="3708" w:type="dxa"/>
            <w:shd w:val="clear" w:color="auto" w:fill="auto"/>
          </w:tcPr>
          <w:p w:rsidR="00EC4787" w:rsidRPr="006E17FB" w:rsidRDefault="00EC4787" w:rsidP="00A56AEA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EC4787" w:rsidRPr="006E17FB" w:rsidRDefault="00EC4787" w:rsidP="00A56AEA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EC4787" w:rsidRPr="006E17FB" w:rsidRDefault="00EC4787" w:rsidP="00A56AEA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EC4787" w:rsidRPr="006E17FB" w:rsidRDefault="00EC4787" w:rsidP="00A56AE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EC4787" w:rsidRPr="006E17FB" w:rsidRDefault="00EC4787" w:rsidP="00EC4787">
      <w:pPr>
        <w:widowControl w:val="0"/>
        <w:spacing w:line="24" w:lineRule="atLeast"/>
        <w:rPr>
          <w:bCs/>
          <w:sz w:val="20"/>
          <w:szCs w:val="20"/>
        </w:rPr>
      </w:pPr>
    </w:p>
    <w:p w:rsidR="00EC4787" w:rsidRPr="006E17FB" w:rsidRDefault="00EC4787" w:rsidP="00EC4787">
      <w:pPr>
        <w:widowControl w:val="0"/>
        <w:spacing w:line="24" w:lineRule="atLeast"/>
        <w:rPr>
          <w:bCs/>
          <w:sz w:val="20"/>
          <w:szCs w:val="20"/>
        </w:rPr>
      </w:pPr>
    </w:p>
    <w:p w:rsidR="00EC4787" w:rsidRPr="006E17FB" w:rsidRDefault="00EC4787" w:rsidP="00EC4787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2A60AA" w:rsidRPr="00517339" w:rsidRDefault="002A60AA" w:rsidP="002A60AA">
      <w:pPr>
        <w:pStyle w:val="a3"/>
        <w:spacing w:before="80" w:after="80"/>
        <w:rPr>
          <w:sz w:val="22"/>
          <w:szCs w:val="22"/>
        </w:rPr>
      </w:pPr>
    </w:p>
    <w:sectPr w:rsidR="002A60AA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775" w:rsidRDefault="00611775">
      <w:r>
        <w:separator/>
      </w:r>
    </w:p>
  </w:endnote>
  <w:endnote w:type="continuationSeparator" w:id="0">
    <w:p w:rsidR="00611775" w:rsidRDefault="0061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775" w:rsidRDefault="00611775">
      <w:r>
        <w:separator/>
      </w:r>
    </w:p>
  </w:footnote>
  <w:footnote w:type="continuationSeparator" w:id="0">
    <w:p w:rsidR="00611775" w:rsidRDefault="00611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4787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787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36</cp:revision>
  <dcterms:created xsi:type="dcterms:W3CDTF">2018-07-13T11:25:00Z</dcterms:created>
  <dcterms:modified xsi:type="dcterms:W3CDTF">2019-04-11T07:33:00Z</dcterms:modified>
</cp:coreProperties>
</file>